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CDC" w:rsidRPr="00AE7CDC" w:rsidRDefault="00AE7CDC" w:rsidP="00AE7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CDC">
        <w:rPr>
          <w:rFonts w:ascii="Times New Roman" w:hAnsi="Times New Roman" w:cs="Times New Roman"/>
          <w:b/>
          <w:sz w:val="24"/>
          <w:szCs w:val="24"/>
        </w:rPr>
        <w:t>Yurtdışında Yüksek Öğrenim Gören Ülkemiz Vatandaşı Öğrencilerin</w:t>
      </w:r>
    </w:p>
    <w:p w:rsidR="00AE7CDC" w:rsidRPr="00AE7CDC" w:rsidRDefault="00AE7CDC" w:rsidP="00AE7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CDC">
        <w:rPr>
          <w:rFonts w:ascii="Times New Roman" w:hAnsi="Times New Roman" w:cs="Times New Roman"/>
          <w:b/>
          <w:sz w:val="24"/>
          <w:szCs w:val="24"/>
        </w:rPr>
        <w:t>Yararlanabilecekleri Burs/Kredi Hizmetleri</w:t>
      </w:r>
    </w:p>
    <w:p w:rsidR="00AE7CDC" w:rsidRDefault="00AE7CDC" w:rsidP="00112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28CA" w:rsidRDefault="00AE7CDC" w:rsidP="00112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Yüksek Öğ</w:t>
      </w:r>
      <w:r w:rsidR="001128CA">
        <w:rPr>
          <w:rFonts w:ascii="Times New Roman" w:hAnsi="Times New Roman" w:cs="Times New Roman"/>
          <w:sz w:val="24"/>
          <w:szCs w:val="24"/>
        </w:rPr>
        <w:t>renim Kredi ve Yurtlar Kuru</w:t>
      </w:r>
      <w:bookmarkStart w:id="0" w:name="_GoBack"/>
      <w:bookmarkEnd w:id="0"/>
      <w:r w:rsidR="001128CA">
        <w:rPr>
          <w:rFonts w:ascii="Times New Roman" w:hAnsi="Times New Roman" w:cs="Times New Roman"/>
          <w:sz w:val="24"/>
          <w:szCs w:val="24"/>
        </w:rPr>
        <w:t xml:space="preserve">mu Genel Müdürlüğü tarafından,  25.11.2010 tarihli ve 6082 sayılı Kanun </w:t>
      </w:r>
      <w:proofErr w:type="gramStart"/>
      <w:r w:rsidR="001128CA">
        <w:rPr>
          <w:rFonts w:ascii="Times New Roman" w:hAnsi="Times New Roman" w:cs="Times New Roman"/>
          <w:sz w:val="24"/>
          <w:szCs w:val="24"/>
        </w:rPr>
        <w:t>ile,</w:t>
      </w:r>
      <w:proofErr w:type="gramEnd"/>
      <w:r w:rsidR="001128CA">
        <w:rPr>
          <w:rFonts w:ascii="Times New Roman" w:hAnsi="Times New Roman" w:cs="Times New Roman"/>
          <w:sz w:val="24"/>
          <w:szCs w:val="24"/>
        </w:rPr>
        <w:t xml:space="preserve"> yurtiçinde öğrenim gören öğrencilerimizin faydalandığı burs/kredi ve yurt hizmetlerinden, yurtdışında yüksek</w:t>
      </w:r>
      <w:r w:rsidR="00EE1E4D">
        <w:rPr>
          <w:rFonts w:ascii="Times New Roman" w:hAnsi="Times New Roman" w:cs="Times New Roman"/>
          <w:sz w:val="24"/>
          <w:szCs w:val="24"/>
        </w:rPr>
        <w:t xml:space="preserve"> </w:t>
      </w:r>
      <w:r w:rsidR="001128CA">
        <w:rPr>
          <w:rFonts w:ascii="Times New Roman" w:hAnsi="Times New Roman" w:cs="Times New Roman"/>
          <w:sz w:val="24"/>
          <w:szCs w:val="24"/>
        </w:rPr>
        <w:t>öğrenim gören ülkemiz vatandaşı öğrencilerin de</w:t>
      </w:r>
    </w:p>
    <w:p w:rsidR="001128CA" w:rsidRDefault="001128CA" w:rsidP="00112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yararlanabilmesi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imkanının getirildiği bildirilmiştir.</w:t>
      </w:r>
    </w:p>
    <w:p w:rsidR="001128CA" w:rsidRDefault="001128CA" w:rsidP="00112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28CA" w:rsidRDefault="00EE1E4D" w:rsidP="00112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YURTKUR </w:t>
      </w:r>
      <w:r w:rsidR="001128CA">
        <w:rPr>
          <w:rFonts w:ascii="Times New Roman" w:hAnsi="Times New Roman" w:cs="Times New Roman"/>
          <w:sz w:val="24"/>
          <w:szCs w:val="24"/>
        </w:rPr>
        <w:t>mevzuatı uyarınca, öğrencilerin burs/kredi hizmetinden faydalanabilmesi için burs/kredi taahhüt senedi düzenlenmesi esastır. Bu itibarla, yurt dışında yüksek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28CA">
        <w:rPr>
          <w:rFonts w:ascii="Times New Roman" w:hAnsi="Times New Roman" w:cs="Times New Roman"/>
          <w:sz w:val="24"/>
          <w:szCs w:val="24"/>
        </w:rPr>
        <w:t xml:space="preserve">öğrenim gören ülkemiz vatandaşı öğrencilerin de burs ve kredi </w:t>
      </w:r>
      <w:proofErr w:type="gramStart"/>
      <w:r w:rsidR="001128CA">
        <w:rPr>
          <w:rFonts w:ascii="Times New Roman" w:hAnsi="Times New Roman" w:cs="Times New Roman"/>
          <w:sz w:val="24"/>
          <w:szCs w:val="24"/>
        </w:rPr>
        <w:t>imkanlarından</w:t>
      </w:r>
      <w:proofErr w:type="gramEnd"/>
      <w:r w:rsidR="001128CA">
        <w:rPr>
          <w:rFonts w:ascii="Times New Roman" w:hAnsi="Times New Roman" w:cs="Times New Roman"/>
          <w:sz w:val="24"/>
          <w:szCs w:val="24"/>
        </w:rPr>
        <w:t xml:space="preserve"> faydalanabilmesi için burs/kredi taahhüt senetleri düzenlenmesi gerekmektedir. </w:t>
      </w:r>
      <w:proofErr w:type="spellStart"/>
      <w:r w:rsidR="001128CA">
        <w:rPr>
          <w:rFonts w:ascii="Times New Roman" w:hAnsi="Times New Roman" w:cs="Times New Roman"/>
          <w:sz w:val="24"/>
          <w:szCs w:val="24"/>
        </w:rPr>
        <w:t>Sözkonusu</w:t>
      </w:r>
      <w:proofErr w:type="spellEnd"/>
      <w:r w:rsidR="001128CA">
        <w:rPr>
          <w:rFonts w:ascii="Times New Roman" w:hAnsi="Times New Roman" w:cs="Times New Roman"/>
          <w:sz w:val="24"/>
          <w:szCs w:val="24"/>
        </w:rPr>
        <w:t xml:space="preserve"> öğrenciler adına hazırlanan burs/kredi taahhüt senetleri </w:t>
      </w:r>
      <w:hyperlink r:id="rId5" w:history="1">
        <w:r w:rsidR="001128CA" w:rsidRPr="005D5528">
          <w:rPr>
            <w:rStyle w:val="Hyperlink"/>
            <w:rFonts w:ascii="Times New Roman" w:hAnsi="Times New Roman" w:cs="Times New Roman"/>
            <w:sz w:val="24"/>
            <w:szCs w:val="24"/>
          </w:rPr>
          <w:t>www.kyk.gov.tr</w:t>
        </w:r>
      </w:hyperlink>
      <w:r w:rsidR="001128CA">
        <w:rPr>
          <w:rFonts w:ascii="Times New Roman" w:hAnsi="Times New Roman" w:cs="Times New Roman"/>
          <w:sz w:val="24"/>
          <w:szCs w:val="24"/>
        </w:rPr>
        <w:t xml:space="preserve"> internet adresinden alınarak, Hukuk Usulü Muhakemeleri Kanununun 296. ve Noterlik Kanununun 195. maddeleri gereğince Temsilciliğimiz tarafından onaylanacaktır.</w:t>
      </w:r>
    </w:p>
    <w:p w:rsidR="00EE1E4D" w:rsidRDefault="00EE1E4D" w:rsidP="00112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E4D" w:rsidRDefault="00EE1E4D" w:rsidP="00112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Sözkonusu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burs ve krediler öğrencilerin maddi </w:t>
      </w:r>
      <w:proofErr w:type="gramStart"/>
      <w:r>
        <w:rPr>
          <w:rFonts w:ascii="Times New Roman" w:hAnsi="Times New Roman" w:cs="Times New Roman"/>
          <w:sz w:val="24"/>
          <w:szCs w:val="24"/>
        </w:rPr>
        <w:t>imkanlarına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göre belirlenecektir. 2011-2012 eğitim öğrenim yılı için burs/kredi başvuruları 2011 Eylül ayında sona ermiş olup, 2012 Temmuz ayında yeni başvurular yapılabilecektir.</w:t>
      </w:r>
    </w:p>
    <w:p w:rsidR="001128CA" w:rsidRDefault="001128CA" w:rsidP="00112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F3A" w:rsidRPr="001128CA" w:rsidRDefault="001128CA" w:rsidP="00112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Konuya ilişkin ilave bilgilere YURTKUR’un yukarıda kayıtlı internet adresinden ulaşılması mümkündür.</w:t>
      </w:r>
    </w:p>
    <w:sectPr w:rsidR="009D2F3A" w:rsidRPr="00112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8CA"/>
    <w:rsid w:val="001128CA"/>
    <w:rsid w:val="009D2F3A"/>
    <w:rsid w:val="00AE7CDC"/>
    <w:rsid w:val="00EE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28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28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yk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Elvan Hacıefendioğlu</dc:creator>
  <cp:lastModifiedBy>Elvan Hacıefendioğlu</cp:lastModifiedBy>
  <cp:revision>3</cp:revision>
  <dcterms:created xsi:type="dcterms:W3CDTF">2012-01-09T08:41:00Z</dcterms:created>
  <dcterms:modified xsi:type="dcterms:W3CDTF">2012-01-11T12:12:00Z</dcterms:modified>
</cp:coreProperties>
</file>